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21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 w:hint="eastAsia"/>
          <w:b/>
          <w:sz w:val="40"/>
          <w:szCs w:val="40"/>
        </w:rPr>
        <w:t xml:space="preserve">　　　　　　</w:t>
      </w:r>
      <w:r w:rsidR="00D06455">
        <w:rPr>
          <w:rFonts w:ascii="TAsakai_Lig" w:eastAsia="TAsakai_Lig" w:hAnsi="TAsakai_Lig" w:hint="eastAsia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66695A1B" wp14:editId="72B2B1CB">
            <wp:simplePos x="0" y="0"/>
            <wp:positionH relativeFrom="column">
              <wp:posOffset>3980815</wp:posOffset>
            </wp:positionH>
            <wp:positionV relativeFrom="paragraph">
              <wp:posOffset>-181610</wp:posOffset>
            </wp:positionV>
            <wp:extent cx="600075" cy="600075"/>
            <wp:effectExtent l="0" t="0" r="9525" b="9525"/>
            <wp:wrapTight wrapText="bothSides">
              <wp:wrapPolygon edited="0">
                <wp:start x="0" y="0"/>
                <wp:lineTo x="0" y="21257"/>
                <wp:lineTo x="21257" y="21257"/>
                <wp:lineTo x="21257" y="0"/>
                <wp:lineTo x="0" y="0"/>
              </wp:wrapPolygon>
            </wp:wrapTight>
            <wp:docPr id="1" name="Picture 1" descr="C:\Users\TEST\AppData\Local\Microsoft\Windows\Temporary Internet Files\Content.IE5\H6CXOE8T\MusicalNote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ST\AppData\Local\Microsoft\Windows\Temporary Internet Files\Content.IE5\H6CXOE8T\MusicalNotes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6455" w:rsidRPr="002744BF">
        <w:rPr>
          <w:rFonts w:ascii="TAsakai_Lig" w:eastAsia="TAsakai_Lig" w:hAnsi="TAsakai_Lig" w:hint="eastAsia"/>
          <w:b/>
          <w:sz w:val="40"/>
          <w:szCs w:val="40"/>
        </w:rPr>
        <w:t>Instructions Song</w:t>
      </w:r>
    </w:p>
    <w:p w:rsidR="002744BF" w:rsidRPr="002744BF" w:rsidRDefault="002744BF" w:rsidP="002744BF">
      <w:pPr>
        <w:jc w:val="center"/>
        <w:rPr>
          <w:rFonts w:ascii="TAsakai_Lig" w:eastAsia="TAsakai_Lig" w:hAnsi="TAsakai_Lig" w:hint="eastAsia"/>
          <w:b/>
          <w:sz w:val="28"/>
          <w:szCs w:val="28"/>
        </w:rPr>
      </w:pPr>
      <w:r>
        <w:rPr>
          <w:rFonts w:ascii="TAsakai_Lig" w:eastAsia="TAsakai_Lig" w:hAnsi="TAsakai_Lig" w:hint="eastAsia"/>
          <w:b/>
          <w:sz w:val="28"/>
          <w:szCs w:val="28"/>
        </w:rPr>
        <w:t>(Verse 1)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tatte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たって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、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suwatte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すわって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shizukani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しずかに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haitte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はいって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douzo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どうぞ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tatte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たって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suwatte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すわって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kudasai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ください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。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shizukani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しずかに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shite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して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douzo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どうぞ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haitte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はいって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douzo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どうぞ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tatte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たって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suwatte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すわって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kudasai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ください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。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</w:p>
    <w:p w:rsidR="002744BF" w:rsidRPr="002744BF" w:rsidRDefault="002744BF" w:rsidP="002744BF">
      <w:pPr>
        <w:jc w:val="center"/>
        <w:rPr>
          <w:rFonts w:ascii="TAsakai_Lig" w:eastAsia="TAsakai_Lig" w:hAnsi="TAsakai_Lig" w:hint="eastAsia"/>
          <w:b/>
          <w:sz w:val="28"/>
          <w:szCs w:val="28"/>
        </w:rPr>
      </w:pPr>
      <w:r>
        <w:rPr>
          <w:rFonts w:ascii="TAsakai_Lig" w:eastAsia="TAsakai_Lig" w:hAnsi="TAsakai_Lig" w:hint="eastAsia"/>
          <w:b/>
          <w:sz w:val="28"/>
          <w:szCs w:val="28"/>
        </w:rPr>
        <w:t>(Verse 2)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douzo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どうぞ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tatte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たって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mado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まど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を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akete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あけて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mado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まど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を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shimete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しめて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suwatte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すわって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kudasai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ください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。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douzo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どうぞ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 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tatte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たって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doa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ドア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を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akete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あけて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doa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ドア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o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を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shimete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しめて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、</w:t>
      </w:r>
    </w:p>
    <w:p w:rsidR="002744BF" w:rsidRDefault="002744BF" w:rsidP="002744BF">
      <w:pPr>
        <w:jc w:val="center"/>
        <w:rPr>
          <w:rFonts w:ascii="TAsakai_Lig" w:eastAsia="TAsakai_Lig" w:hAnsi="TAsakai_Lig" w:hint="eastAsia"/>
          <w:b/>
          <w:sz w:val="40"/>
          <w:szCs w:val="40"/>
        </w:rPr>
      </w:pP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suwatte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すわって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 xml:space="preserve">　</w:t>
      </w:r>
      <w:r>
        <w:rPr>
          <w:rFonts w:ascii="TAsakai_Lig" w:eastAsia="TAsakai_Lig" w:hAnsi="TAsakai_Lig"/>
          <w:b/>
          <w:sz w:val="40"/>
          <w:szCs w:val="40"/>
        </w:rPr>
        <w:ruby>
          <w:rubyPr>
            <w:rubyAlign w:val="distributeSpace"/>
            <w:hps w:val="32"/>
            <w:hpsRaise w:val="38"/>
            <w:hpsBaseText w:val="40"/>
            <w:lid w:val="ja-JP"/>
          </w:rubyPr>
          <w:rt>
            <w:r w:rsidR="002744BF" w:rsidRPr="002744BF">
              <w:rPr>
                <w:rFonts w:ascii="TAsakai_Lig" w:eastAsia="TAsakai_Lig" w:hAnsi="TAsakai_Lig"/>
                <w:b/>
                <w:sz w:val="32"/>
                <w:szCs w:val="40"/>
              </w:rPr>
              <w:t>kudasai</w:t>
            </w:r>
          </w:rt>
          <w:rubyBase>
            <w:r w:rsidR="002744BF">
              <w:rPr>
                <w:rFonts w:ascii="TAsakai_Lig" w:eastAsia="TAsakai_Lig" w:hAnsi="TAsakai_Lig"/>
                <w:b/>
                <w:sz w:val="40"/>
                <w:szCs w:val="40"/>
              </w:rPr>
              <w:t>ください</w:t>
            </w:r>
          </w:rubyBase>
        </w:ruby>
      </w:r>
      <w:r>
        <w:rPr>
          <w:rFonts w:ascii="TAsakai_Lig" w:eastAsia="TAsakai_Lig" w:hAnsi="TAsakai_Lig" w:hint="eastAsia"/>
          <w:b/>
          <w:sz w:val="40"/>
          <w:szCs w:val="40"/>
        </w:rPr>
        <w:t>。</w:t>
      </w:r>
      <w:bookmarkStart w:id="0" w:name="_GoBack"/>
      <w:bookmarkEnd w:id="0"/>
    </w:p>
    <w:sectPr w:rsidR="002744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sakai_Lig"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55"/>
    <w:rsid w:val="002744BF"/>
    <w:rsid w:val="005A4C21"/>
    <w:rsid w:val="00D0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BCEO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1</cp:revision>
  <dcterms:created xsi:type="dcterms:W3CDTF">2016-02-08T05:32:00Z</dcterms:created>
  <dcterms:modified xsi:type="dcterms:W3CDTF">2016-02-08T05:59:00Z</dcterms:modified>
</cp:coreProperties>
</file>